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ВЫПИСКА</w:t>
      </w:r>
    </w:p>
    <w:p w:rsidR="00634DE8" w:rsidRPr="00102AA2" w:rsidRDefault="00634DE8" w:rsidP="003E2674">
      <w:pPr>
        <w:spacing w:line="240" w:lineRule="exact"/>
        <w:jc w:val="center"/>
        <w:rPr>
          <w:bCs/>
          <w:sz w:val="16"/>
          <w:szCs w:val="16"/>
        </w:rPr>
      </w:pPr>
    </w:p>
    <w:p w:rsidR="003E2674" w:rsidRPr="00DD7F1D" w:rsidRDefault="003E2674" w:rsidP="003E2674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0"/>
        </w:rPr>
        <w:t xml:space="preserve">из должностного регламента государственного гражданского служащего, замещающего </w:t>
      </w:r>
      <w:r w:rsidRPr="00DD7F1D">
        <w:rPr>
          <w:bCs/>
          <w:sz w:val="28"/>
          <w:szCs w:val="28"/>
        </w:rPr>
        <w:t xml:space="preserve">должность </w:t>
      </w:r>
      <w:r w:rsidR="0085783E">
        <w:rPr>
          <w:bCs/>
          <w:color w:val="000000"/>
          <w:sz w:val="28"/>
          <w:szCs w:val="28"/>
        </w:rPr>
        <w:t>консультанта</w:t>
      </w:r>
      <w:r w:rsidR="00DD7F1D" w:rsidRPr="00DD7F1D">
        <w:rPr>
          <w:bCs/>
          <w:color w:val="000000"/>
          <w:sz w:val="28"/>
          <w:szCs w:val="28"/>
        </w:rPr>
        <w:t xml:space="preserve"> </w:t>
      </w:r>
      <w:r w:rsidR="003157E0">
        <w:rPr>
          <w:bCs/>
          <w:color w:val="000000"/>
          <w:sz w:val="28"/>
          <w:szCs w:val="28"/>
        </w:rPr>
        <w:t>сектора экономического планирования и информационно-аналитической работы</w:t>
      </w:r>
    </w:p>
    <w:p w:rsidR="00634DE8" w:rsidRPr="00DD7F1D" w:rsidRDefault="00634DE8" w:rsidP="003E2674">
      <w:pPr>
        <w:spacing w:line="240" w:lineRule="exact"/>
        <w:jc w:val="center"/>
        <w:rPr>
          <w:bCs/>
          <w:sz w:val="28"/>
          <w:szCs w:val="28"/>
        </w:rPr>
      </w:pPr>
    </w:p>
    <w:p w:rsidR="003E2674" w:rsidRPr="002539E3" w:rsidRDefault="003E2674" w:rsidP="002539E3">
      <w:pPr>
        <w:pStyle w:val="a7"/>
        <w:numPr>
          <w:ilvl w:val="0"/>
          <w:numId w:val="6"/>
        </w:numPr>
        <w:spacing w:line="240" w:lineRule="exact"/>
        <w:jc w:val="center"/>
        <w:rPr>
          <w:bCs/>
          <w:sz w:val="28"/>
          <w:szCs w:val="20"/>
        </w:rPr>
      </w:pPr>
      <w:r w:rsidRPr="002539E3">
        <w:rPr>
          <w:bCs/>
          <w:sz w:val="28"/>
          <w:szCs w:val="20"/>
        </w:rPr>
        <w:t xml:space="preserve">Должностные обязанности, права и ответственность </w:t>
      </w:r>
    </w:p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гражданского служащего</w:t>
      </w:r>
    </w:p>
    <w:p w:rsidR="00DD7F1D" w:rsidRPr="00585062" w:rsidRDefault="00DD7F1D" w:rsidP="00DD7F1D">
      <w:pPr>
        <w:spacing w:line="240" w:lineRule="exact"/>
        <w:ind w:left="425"/>
        <w:jc w:val="center"/>
        <w:rPr>
          <w:bCs/>
          <w:sz w:val="28"/>
          <w:szCs w:val="20"/>
        </w:rPr>
      </w:pPr>
    </w:p>
    <w:p w:rsidR="00582FB7" w:rsidRDefault="00582FB7" w:rsidP="00582FB7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 Должностные обязанности гражданского служащего</w:t>
      </w:r>
    </w:p>
    <w:p w:rsidR="00DE1B26" w:rsidRPr="00F3054F" w:rsidRDefault="00DE1B26" w:rsidP="00DE1B26">
      <w:pPr>
        <w:pStyle w:val="a5"/>
        <w:rPr>
          <w:szCs w:val="24"/>
        </w:rPr>
      </w:pPr>
      <w:r>
        <w:rPr>
          <w:szCs w:val="24"/>
        </w:rPr>
        <w:t>Помимо основных обязанностей, предусмотренных статьей 15</w:t>
      </w:r>
      <w:r w:rsidRPr="00F3054F">
        <w:rPr>
          <w:szCs w:val="24"/>
        </w:rPr>
        <w:t> </w:t>
      </w:r>
      <w:r>
        <w:rPr>
          <w:szCs w:val="24"/>
        </w:rPr>
        <w:t xml:space="preserve">Федерального закона «О государственной гражданской службе Российской Федерации» (далее – Федеральный закон), </w:t>
      </w:r>
      <w:r>
        <w:rPr>
          <w:szCs w:val="24"/>
          <w:lang w:val="ru-RU"/>
        </w:rPr>
        <w:t>консультант</w:t>
      </w:r>
      <w:r w:rsidRPr="00F3054F">
        <w:rPr>
          <w:szCs w:val="24"/>
        </w:rPr>
        <w:t xml:space="preserve"> </w:t>
      </w:r>
      <w:r>
        <w:rPr>
          <w:szCs w:val="24"/>
        </w:rPr>
        <w:t xml:space="preserve">исходя из задач и функций </w:t>
      </w:r>
      <w:r>
        <w:rPr>
          <w:szCs w:val="24"/>
          <w:lang w:val="ru-RU"/>
        </w:rPr>
        <w:t>сектора</w:t>
      </w:r>
      <w:r w:rsidRPr="00F3054F">
        <w:rPr>
          <w:szCs w:val="24"/>
        </w:rPr>
        <w:t xml:space="preserve"> </w:t>
      </w:r>
      <w:r>
        <w:rPr>
          <w:szCs w:val="24"/>
          <w:lang w:val="ru-RU"/>
        </w:rPr>
        <w:t xml:space="preserve">экономического планирования </w:t>
      </w:r>
      <w:r w:rsidRPr="00F3054F">
        <w:rPr>
          <w:szCs w:val="24"/>
        </w:rPr>
        <w:t>и информационно-аналитической работы, определенных Положением о нем, выполняет следующие обязанности:</w:t>
      </w:r>
    </w:p>
    <w:p w:rsidR="00DE1B26" w:rsidRDefault="00DE1B26" w:rsidP="00DE1B26">
      <w:pPr>
        <w:pStyle w:val="a5"/>
        <w:rPr>
          <w:szCs w:val="24"/>
        </w:rPr>
      </w:pPr>
      <w:r w:rsidRPr="00F3054F">
        <w:rPr>
          <w:szCs w:val="24"/>
        </w:rPr>
        <w:t>получает  наличные денежные средства в банке, осуществляет операции по приему, выдаче и хранению денежных средств и денежных документов (марок), ведет кассовую книгу, составляет ежедневные отчеты  кассира, формирует журнал операций по счету «Касса»;</w:t>
      </w:r>
    </w:p>
    <w:p w:rsidR="00DE1B26" w:rsidRPr="0092042D" w:rsidRDefault="00DE1B26" w:rsidP="00DE1B26">
      <w:pPr>
        <w:pStyle w:val="a5"/>
      </w:pPr>
      <w:r w:rsidRPr="0092042D">
        <w:t xml:space="preserve">производит выдачу доверенностей на получение материальных ценностей, ведет журнал учета выданных доверенностей, и осуществляет контроль за получением материальных ценностей по выданным доверенностям, и за возвратом неиспользованных доверенностей; </w:t>
      </w:r>
    </w:p>
    <w:p w:rsidR="00DE1B26" w:rsidRPr="0092042D" w:rsidRDefault="00DE1B26" w:rsidP="00DE1B26">
      <w:pPr>
        <w:pStyle w:val="a5"/>
      </w:pPr>
      <w:r w:rsidRPr="0092042D">
        <w:t>ведет учет расчетов с контрагентами и формирует журнал операции к ним;</w:t>
      </w:r>
    </w:p>
    <w:p w:rsidR="00DE1B26" w:rsidRDefault="00DE1B26" w:rsidP="00DE1B26">
      <w:pPr>
        <w:pStyle w:val="a5"/>
      </w:pPr>
      <w:r w:rsidRPr="0092042D">
        <w:t>ведет учет по принятым бюджетным обязательствам и формирует журнал операций по ним;</w:t>
      </w:r>
    </w:p>
    <w:p w:rsidR="00DE1B26" w:rsidRPr="008C2718" w:rsidRDefault="00DE1B26" w:rsidP="00DE1B26">
      <w:pPr>
        <w:pStyle w:val="a5"/>
      </w:pPr>
      <w:r w:rsidRPr="008C2718">
        <w:t>осуществляет анализ исполнения принятых бюджетных обязательств по заключаемым контрактам (договорам);</w:t>
      </w:r>
    </w:p>
    <w:p w:rsidR="00DE1B26" w:rsidRPr="00F3054F" w:rsidRDefault="00DE1B26" w:rsidP="00DE1B26">
      <w:pPr>
        <w:pStyle w:val="a5"/>
        <w:rPr>
          <w:szCs w:val="24"/>
        </w:rPr>
      </w:pPr>
      <w:r w:rsidRPr="00F3054F">
        <w:rPr>
          <w:szCs w:val="24"/>
        </w:rPr>
        <w:t>ведет учет расчетов с подотчетными лицами и формирует журнал операции к ним;</w:t>
      </w:r>
    </w:p>
    <w:p w:rsidR="00DE1B26" w:rsidRDefault="00DE1B26" w:rsidP="00DE1B26">
      <w:pPr>
        <w:pStyle w:val="a5"/>
        <w:rPr>
          <w:szCs w:val="24"/>
        </w:rPr>
      </w:pPr>
      <w:r w:rsidRPr="00F3054F">
        <w:rPr>
          <w:szCs w:val="24"/>
        </w:rPr>
        <w:t>ведет учет по списанию товарно-материальных ценностей и формирует журнал операций к ним;</w:t>
      </w:r>
    </w:p>
    <w:p w:rsidR="00DE1B26" w:rsidRPr="00F3054F" w:rsidRDefault="00DE1B26" w:rsidP="00DE1B26">
      <w:pPr>
        <w:pStyle w:val="a5"/>
        <w:rPr>
          <w:szCs w:val="24"/>
        </w:rPr>
      </w:pPr>
      <w:r w:rsidRPr="00F3054F">
        <w:rPr>
          <w:szCs w:val="24"/>
        </w:rPr>
        <w:t>ведет работу с заключенными контрактами (договорами) на поставку товаров, выполнение работ, оказание услуг для государственных нужд Ставропольского  края: регистрация в Управлении Федерального казначейства Ставропольского края, ведение реестра закупок;</w:t>
      </w:r>
    </w:p>
    <w:p w:rsidR="00DE1B26" w:rsidRPr="00F3054F" w:rsidRDefault="00DE1B26" w:rsidP="00DE1B26">
      <w:pPr>
        <w:pStyle w:val="a5"/>
        <w:rPr>
          <w:szCs w:val="24"/>
        </w:rPr>
      </w:pPr>
      <w:r w:rsidRPr="00F3054F">
        <w:rPr>
          <w:szCs w:val="24"/>
        </w:rPr>
        <w:t xml:space="preserve">готовит аналитические справки, информационные материалы по вопросам, входящим в компетенцию </w:t>
      </w:r>
      <w:r>
        <w:rPr>
          <w:szCs w:val="24"/>
          <w:lang w:val="ru-RU"/>
        </w:rPr>
        <w:t>сектора</w:t>
      </w:r>
      <w:r w:rsidRPr="00F3054F">
        <w:rPr>
          <w:szCs w:val="24"/>
        </w:rPr>
        <w:t>;</w:t>
      </w:r>
    </w:p>
    <w:p w:rsidR="00DE1B26" w:rsidRPr="00F3054F" w:rsidRDefault="00DE1B26" w:rsidP="00DE1B26">
      <w:pPr>
        <w:pStyle w:val="a5"/>
        <w:rPr>
          <w:szCs w:val="24"/>
        </w:rPr>
      </w:pPr>
      <w:r w:rsidRPr="00F3054F">
        <w:rPr>
          <w:szCs w:val="24"/>
        </w:rPr>
        <w:t>принимает участие в разработке мероприятий по использованию в бухгалтерском учете современных  программных средств;</w:t>
      </w:r>
    </w:p>
    <w:p w:rsidR="00DE1B26" w:rsidRDefault="00DE1B26" w:rsidP="00DE1B26">
      <w:pPr>
        <w:pStyle w:val="a5"/>
        <w:rPr>
          <w:szCs w:val="24"/>
        </w:rPr>
      </w:pPr>
      <w:r w:rsidRPr="00F3054F">
        <w:rPr>
          <w:szCs w:val="24"/>
        </w:rPr>
        <w:t xml:space="preserve">выполняет другие поручения </w:t>
      </w:r>
      <w:r>
        <w:rPr>
          <w:szCs w:val="24"/>
          <w:lang w:val="ru-RU"/>
        </w:rPr>
        <w:t>заведующего</w:t>
      </w:r>
      <w:r w:rsidRPr="00F3054F">
        <w:rPr>
          <w:szCs w:val="24"/>
        </w:rPr>
        <w:t xml:space="preserve"> </w:t>
      </w:r>
      <w:r>
        <w:rPr>
          <w:szCs w:val="24"/>
          <w:lang w:val="ru-RU"/>
        </w:rPr>
        <w:t>сектором</w:t>
      </w:r>
      <w:r w:rsidRPr="00F3054F">
        <w:rPr>
          <w:szCs w:val="24"/>
        </w:rPr>
        <w:t>.</w:t>
      </w:r>
    </w:p>
    <w:p w:rsidR="00D65EF6" w:rsidRDefault="00D65EF6" w:rsidP="003E2674">
      <w:pPr>
        <w:rPr>
          <w:bCs/>
          <w:sz w:val="28"/>
          <w:lang w:val="x-none" w:eastAsia="x-none"/>
        </w:rPr>
      </w:pPr>
    </w:p>
    <w:p w:rsidR="004060DB" w:rsidRPr="009C2C5E" w:rsidRDefault="004060DB" w:rsidP="004060DB">
      <w:pPr>
        <w:pStyle w:val="a5"/>
        <w:spacing w:before="120" w:after="120" w:line="240" w:lineRule="exact"/>
        <w:ind w:firstLine="709"/>
        <w:rPr>
          <w:b/>
          <w:bCs w:val="0"/>
        </w:rPr>
      </w:pPr>
      <w:r>
        <w:rPr>
          <w:bCs w:val="0"/>
        </w:rPr>
        <w:t>3.2. </w:t>
      </w:r>
      <w:r w:rsidRPr="00E53C5C">
        <w:rPr>
          <w:bCs w:val="0"/>
        </w:rPr>
        <w:t>Права гражданского служащего</w:t>
      </w:r>
    </w:p>
    <w:p w:rsidR="004060DB" w:rsidRPr="00F3054F" w:rsidRDefault="004060DB" w:rsidP="004060DB">
      <w:pPr>
        <w:pStyle w:val="a3"/>
        <w:ind w:firstLine="709"/>
      </w:pPr>
      <w:r w:rsidRPr="00FD7DF0">
        <w:lastRenderedPageBreak/>
        <w:t>Помимо</w:t>
      </w:r>
      <w:r>
        <w:t xml:space="preserve"> основных прав гражданского служащего, предусмотренных статьей 14 Федерального закона, </w:t>
      </w:r>
      <w:r>
        <w:rPr>
          <w:lang w:val="ru-RU"/>
        </w:rPr>
        <w:t xml:space="preserve">консультант </w:t>
      </w:r>
      <w:r>
        <w:t xml:space="preserve"> в пределах своей компетенции имеет право: </w:t>
      </w:r>
    </w:p>
    <w:p w:rsidR="004060DB" w:rsidRPr="00FD7DF0" w:rsidRDefault="004060DB" w:rsidP="004060DB">
      <w:pPr>
        <w:pStyle w:val="a3"/>
        <w:ind w:firstLine="709"/>
      </w:pPr>
      <w:r>
        <w:t xml:space="preserve">знакомиться с проектами решений </w:t>
      </w:r>
      <w:r>
        <w:rPr>
          <w:lang w:val="ru-RU"/>
        </w:rPr>
        <w:t>заведующего сектором</w:t>
      </w:r>
      <w:r>
        <w:t>, касающимися его деятельности;</w:t>
      </w:r>
    </w:p>
    <w:p w:rsidR="004060DB" w:rsidRDefault="004060DB" w:rsidP="004060DB">
      <w:pPr>
        <w:pStyle w:val="a3"/>
        <w:ind w:firstLine="709"/>
      </w:pPr>
      <w:r>
        <w:t>вносить предложения по совершенствованию работы, связанной с выполнением своих должностных обязанностей;</w:t>
      </w:r>
    </w:p>
    <w:p w:rsidR="004060DB" w:rsidRPr="00F3054F" w:rsidRDefault="004060DB" w:rsidP="004060DB">
      <w:pPr>
        <w:pStyle w:val="a3"/>
        <w:ind w:firstLine="709"/>
      </w:pPr>
      <w:r w:rsidRPr="00F3054F">
        <w:t xml:space="preserve">знакомиться с проектами решений </w:t>
      </w:r>
      <w:r>
        <w:rPr>
          <w:lang w:val="ru-RU"/>
        </w:rPr>
        <w:t>председателя комиссии</w:t>
      </w:r>
      <w:r w:rsidRPr="00F3054F">
        <w:t>, касающимися его деятельности;</w:t>
      </w:r>
    </w:p>
    <w:p w:rsidR="004060DB" w:rsidRDefault="004060DB" w:rsidP="004060DB">
      <w:pPr>
        <w:pStyle w:val="a3"/>
        <w:ind w:firstLine="709"/>
      </w:pPr>
      <w:r w:rsidRPr="00F3054F">
        <w:t xml:space="preserve">в пределах своей компетенции, сообщать </w:t>
      </w:r>
      <w:r>
        <w:rPr>
          <w:lang w:val="ru-RU"/>
        </w:rPr>
        <w:t>заведующему сектором</w:t>
      </w:r>
      <w:r w:rsidRPr="00F3054F">
        <w:t xml:space="preserve"> о всех выявленных в процессе своей деятельности недостатках и вносить предложения по их устранению;</w:t>
      </w:r>
    </w:p>
    <w:p w:rsidR="004060DB" w:rsidRDefault="004060DB" w:rsidP="004060DB">
      <w:pPr>
        <w:pStyle w:val="a3"/>
        <w:ind w:firstLine="709"/>
        <w:rPr>
          <w:lang w:val="ru-RU"/>
        </w:rPr>
      </w:pPr>
      <w:r>
        <w:rPr>
          <w:lang w:val="ru-RU"/>
        </w:rPr>
        <w:t>запрашивать у работников комиссии представления документов, необходимых для бухгалтерского учета и контроля (копии выписок из приказов и распоряжений, относящихся непосредственно к исполнению сметы расходов, договоры, акты выполненных работ и т.п.), представление первичных учетных документов в бухгалтерию в соответствии с графиком документооборота;</w:t>
      </w:r>
    </w:p>
    <w:p w:rsidR="004060DB" w:rsidRDefault="004060DB" w:rsidP="004060DB">
      <w:pPr>
        <w:pStyle w:val="a3"/>
        <w:ind w:firstLine="709"/>
        <w:rPr>
          <w:lang w:val="ru-RU"/>
        </w:rPr>
      </w:pPr>
      <w:r>
        <w:rPr>
          <w:lang w:val="ru-RU"/>
        </w:rPr>
        <w:t>использовать в установленном порядке государственные системы связи, коммуникации, автотранспорт;</w:t>
      </w:r>
    </w:p>
    <w:p w:rsidR="004060DB" w:rsidRDefault="004060DB" w:rsidP="004060DB">
      <w:pPr>
        <w:pStyle w:val="a3"/>
        <w:ind w:firstLine="709"/>
        <w:rPr>
          <w:lang w:val="ru-RU"/>
        </w:rPr>
      </w:pPr>
      <w:r>
        <w:rPr>
          <w:lang w:val="ru-RU"/>
        </w:rPr>
        <w:t>на замещение иной должности гражданской службы при реорганизации или ликвидации комиссии;</w:t>
      </w:r>
    </w:p>
    <w:p w:rsidR="004060DB" w:rsidRDefault="004060DB" w:rsidP="004060DB">
      <w:pPr>
        <w:pStyle w:val="a3"/>
        <w:ind w:firstLine="709"/>
        <w:rPr>
          <w:lang w:val="ru-RU"/>
        </w:rPr>
      </w:pPr>
      <w:r>
        <w:rPr>
          <w:lang w:val="ru-RU"/>
        </w:rPr>
        <w:t>имеет иные права в соответствии с законодательством Российской Федерации и законодательством Ставропольского края.</w:t>
      </w:r>
    </w:p>
    <w:p w:rsidR="004060DB" w:rsidRDefault="004060DB" w:rsidP="004060DB">
      <w:pPr>
        <w:pStyle w:val="a3"/>
        <w:ind w:firstLine="709"/>
        <w:rPr>
          <w:lang w:val="ru-RU"/>
        </w:rPr>
      </w:pPr>
    </w:p>
    <w:p w:rsidR="004060DB" w:rsidRDefault="004060DB" w:rsidP="004060DB">
      <w:pPr>
        <w:pStyle w:val="a3"/>
        <w:ind w:firstLine="708"/>
        <w:rPr>
          <w:lang w:val="ru-RU"/>
        </w:rPr>
      </w:pPr>
      <w:r>
        <w:rPr>
          <w:lang w:val="ru-RU"/>
        </w:rPr>
        <w:t>3.3 Ответственность гражданского служащего</w:t>
      </w:r>
    </w:p>
    <w:p w:rsidR="004060DB" w:rsidRDefault="004060DB" w:rsidP="004060DB">
      <w:pPr>
        <w:pStyle w:val="a3"/>
        <w:ind w:firstLine="709"/>
        <w:rPr>
          <w:lang w:val="ru-RU"/>
        </w:rPr>
      </w:pPr>
      <w:r>
        <w:rPr>
          <w:lang w:val="ru-RU"/>
        </w:rPr>
        <w:t>Консультант несет дисциплинарную ответственность за неисполнение (ненадлежащее исполнение) по своей вине обязанностей, ограничений, запретов и требований, установленных Федеральным законом, а также должностных обязанностей, определенных Должностным регламентом и служебным контрактом.</w:t>
      </w:r>
    </w:p>
    <w:p w:rsidR="004060DB" w:rsidRDefault="004060DB" w:rsidP="004060DB">
      <w:pPr>
        <w:pStyle w:val="a3"/>
        <w:ind w:firstLine="709"/>
        <w:rPr>
          <w:lang w:val="ru-RU"/>
        </w:rPr>
      </w:pPr>
      <w:r>
        <w:rPr>
          <w:lang w:val="ru-RU"/>
        </w:rPr>
        <w:t>Гражданский служащий несет дисциплинарную, гражданско-правовую, административную или уголовную ответственность в соответствии с федеральными законами в случае исполнения им неправомерного поручения.</w:t>
      </w:r>
    </w:p>
    <w:p w:rsidR="004060DB" w:rsidRDefault="004060DB" w:rsidP="004060DB">
      <w:pPr>
        <w:pStyle w:val="a3"/>
        <w:ind w:firstLine="709"/>
        <w:rPr>
          <w:lang w:val="ru-RU"/>
        </w:rPr>
      </w:pPr>
      <w:r>
        <w:rPr>
          <w:lang w:val="ru-RU"/>
        </w:rPr>
        <w:t>Согласно Федеральному закону «О противодействии коррупции»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 за совершение коррупционных правонарушений.</w:t>
      </w:r>
    </w:p>
    <w:p w:rsidR="004060DB" w:rsidRPr="00280334" w:rsidRDefault="004060DB" w:rsidP="004060DB">
      <w:pPr>
        <w:pStyle w:val="a5"/>
        <w:ind w:firstLine="851"/>
        <w:rPr>
          <w:szCs w:val="28"/>
        </w:rPr>
      </w:pPr>
      <w:r>
        <w:rPr>
          <w:szCs w:val="28"/>
        </w:rPr>
        <w:t>Консультант</w:t>
      </w:r>
      <w:r w:rsidRPr="00280334">
        <w:rPr>
          <w:szCs w:val="28"/>
        </w:rPr>
        <w:t xml:space="preserve"> как лицо, имеющее право доступа к персональным дан</w:t>
      </w:r>
      <w:r>
        <w:rPr>
          <w:szCs w:val="28"/>
        </w:rPr>
        <w:t>ным в комиссии</w:t>
      </w:r>
      <w:r w:rsidRPr="00280334">
        <w:rPr>
          <w:szCs w:val="28"/>
        </w:rPr>
        <w:t>, несет предусмотренную законодательством Российской Федерации ответственность за нарушение требований законодательства Российской Федерации о персональных данных.</w:t>
      </w:r>
    </w:p>
    <w:p w:rsidR="004060DB" w:rsidRPr="004060DB" w:rsidRDefault="004060DB" w:rsidP="004060DB">
      <w:pPr>
        <w:pStyle w:val="a3"/>
        <w:ind w:firstLine="709"/>
        <w:rPr>
          <w:lang w:val="ru-RU"/>
        </w:rPr>
      </w:pPr>
      <w:r>
        <w:rPr>
          <w:lang w:val="ru-RU"/>
        </w:rPr>
        <w:lastRenderedPageBreak/>
        <w:t>Консультант несет иные виды ответственности, установленные законодательством Российской Федерации, в связи с исполнением им должностных обязанностей по занимаемой должности граждан</w:t>
      </w:r>
      <w:r w:rsidR="00FC45C6">
        <w:rPr>
          <w:lang w:val="ru-RU"/>
        </w:rPr>
        <w:t>ской службы.</w:t>
      </w:r>
      <w:bookmarkStart w:id="0" w:name="_GoBack"/>
      <w:bookmarkEnd w:id="0"/>
    </w:p>
    <w:p w:rsidR="004060DB" w:rsidRDefault="004060DB" w:rsidP="003E2674">
      <w:pPr>
        <w:rPr>
          <w:sz w:val="28"/>
          <w:szCs w:val="28"/>
          <w:lang w:val="x-none"/>
        </w:rPr>
      </w:pPr>
    </w:p>
    <w:p w:rsidR="00A1479F" w:rsidRPr="00A1479F" w:rsidRDefault="00A1479F" w:rsidP="00A1479F">
      <w:pPr>
        <w:pStyle w:val="a7"/>
        <w:numPr>
          <w:ilvl w:val="0"/>
          <w:numId w:val="5"/>
        </w:numPr>
        <w:spacing w:line="240" w:lineRule="exact"/>
        <w:jc w:val="center"/>
        <w:rPr>
          <w:bCs/>
          <w:sz w:val="28"/>
          <w:szCs w:val="20"/>
        </w:rPr>
      </w:pPr>
      <w:r w:rsidRPr="00A1479F">
        <w:rPr>
          <w:sz w:val="28"/>
        </w:rPr>
        <w:t xml:space="preserve">Показатели эффективности и результативности профессиональной </w:t>
      </w:r>
    </w:p>
    <w:p w:rsidR="00A1479F" w:rsidRDefault="00A1479F" w:rsidP="00A1479F">
      <w:pPr>
        <w:spacing w:line="240" w:lineRule="exact"/>
        <w:jc w:val="center"/>
        <w:rPr>
          <w:sz w:val="28"/>
        </w:rPr>
      </w:pPr>
      <w:r>
        <w:rPr>
          <w:sz w:val="28"/>
        </w:rPr>
        <w:t>служебной деятельности гражданского служащего</w:t>
      </w:r>
    </w:p>
    <w:p w:rsidR="00A1479F" w:rsidRDefault="00A1479F" w:rsidP="00A1479F">
      <w:pPr>
        <w:spacing w:line="240" w:lineRule="exact"/>
        <w:jc w:val="center"/>
        <w:rPr>
          <w:bCs/>
          <w:sz w:val="28"/>
          <w:szCs w:val="20"/>
        </w:rPr>
      </w:pPr>
    </w:p>
    <w:p w:rsidR="00A1479F" w:rsidRDefault="00A1479F" w:rsidP="00A1479F">
      <w:pPr>
        <w:ind w:firstLine="709"/>
        <w:jc w:val="both"/>
        <w:rPr>
          <w:sz w:val="28"/>
        </w:rPr>
      </w:pPr>
      <w:r>
        <w:rPr>
          <w:sz w:val="28"/>
        </w:rPr>
        <w:t xml:space="preserve">При оценке деятельности консультанта должны учитываться следующие показатели: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работы (расстановка приоритетов в работе, порядок в документации);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выполняемый объем работы (количество завершенной и текущей работы вне зависимости от качества);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качество выполненной работы (тщательность, аккуратность, независимо от количества);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ответственность (исполнение обязанностей в срок с минимумом контроля);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самостоятельность (способность выполнять задания без жесткого контроля);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дисциплина (соблюдение служебного распорядка и сроков выполнения работы).</w:t>
      </w:r>
    </w:p>
    <w:p w:rsidR="00A1479F" w:rsidRPr="00A1479F" w:rsidRDefault="00A1479F" w:rsidP="003E2674">
      <w:pPr>
        <w:rPr>
          <w:sz w:val="28"/>
          <w:szCs w:val="28"/>
        </w:rPr>
      </w:pPr>
    </w:p>
    <w:sectPr w:rsidR="00A1479F" w:rsidRPr="00A1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87D"/>
    <w:multiLevelType w:val="hybridMultilevel"/>
    <w:tmpl w:val="33EAF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60"/>
    <w:multiLevelType w:val="hybridMultilevel"/>
    <w:tmpl w:val="97E6D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DCE"/>
    <w:multiLevelType w:val="hybridMultilevel"/>
    <w:tmpl w:val="9D1A5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778"/>
    <w:multiLevelType w:val="hybridMultilevel"/>
    <w:tmpl w:val="13261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8366F"/>
    <w:multiLevelType w:val="hybridMultilevel"/>
    <w:tmpl w:val="D5D6F7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493C"/>
    <w:multiLevelType w:val="multilevel"/>
    <w:tmpl w:val="D85A6F3E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0" w:firstLine="709"/>
      </w:pPr>
      <w:rPr>
        <w:b w:val="0"/>
        <w:i w:val="0"/>
        <w:sz w:val="28"/>
        <w:szCs w:val="28"/>
      </w:rPr>
    </w:lvl>
    <w:lvl w:ilvl="2">
      <w:start w:val="2"/>
      <w:numFmt w:val="decimal"/>
      <w:lvlText w:val="%3)"/>
      <w:lvlJc w:val="left"/>
      <w:pPr>
        <w:tabs>
          <w:tab w:val="num" w:pos="1588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14F44B4"/>
    <w:multiLevelType w:val="multilevel"/>
    <w:tmpl w:val="E52EA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F872495"/>
    <w:multiLevelType w:val="hybridMultilevel"/>
    <w:tmpl w:val="21482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E"/>
    <w:rsid w:val="000F7904"/>
    <w:rsid w:val="00102AA2"/>
    <w:rsid w:val="001B301D"/>
    <w:rsid w:val="00224095"/>
    <w:rsid w:val="002539E3"/>
    <w:rsid w:val="002A0B9E"/>
    <w:rsid w:val="002D7212"/>
    <w:rsid w:val="003074FF"/>
    <w:rsid w:val="003157E0"/>
    <w:rsid w:val="003E2674"/>
    <w:rsid w:val="004060DB"/>
    <w:rsid w:val="00582FB7"/>
    <w:rsid w:val="00634DE8"/>
    <w:rsid w:val="00753957"/>
    <w:rsid w:val="0085783E"/>
    <w:rsid w:val="008C2B94"/>
    <w:rsid w:val="0099148E"/>
    <w:rsid w:val="00A1479F"/>
    <w:rsid w:val="00B154EC"/>
    <w:rsid w:val="00D65EF6"/>
    <w:rsid w:val="00DD7F1D"/>
    <w:rsid w:val="00DE1B26"/>
    <w:rsid w:val="00DF1ADB"/>
    <w:rsid w:val="00ED7355"/>
    <w:rsid w:val="00F54A81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8112-A9EF-4991-A2BE-3AAE898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2674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E26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E2674"/>
    <w:pPr>
      <w:ind w:firstLine="708"/>
      <w:jc w:val="both"/>
    </w:pPr>
    <w:rPr>
      <w:bCs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E2674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1479F"/>
    <w:pPr>
      <w:ind w:left="720"/>
      <w:contextualSpacing/>
    </w:pPr>
  </w:style>
  <w:style w:type="paragraph" w:customStyle="1" w:styleId="ConsPlusNormal">
    <w:name w:val="ConsPlusNormal"/>
    <w:rsid w:val="00DD7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9</cp:revision>
  <dcterms:created xsi:type="dcterms:W3CDTF">2019-09-24T08:20:00Z</dcterms:created>
  <dcterms:modified xsi:type="dcterms:W3CDTF">2019-09-26T11:56:00Z</dcterms:modified>
</cp:coreProperties>
</file>